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3690"/>
          <w:tab w:val="center" w:pos="4513"/>
        </w:tabs>
        <w:rPr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  <w:bCs w:val="1"/>
          <w:sz w:val="34"/>
          <w:szCs w:val="34"/>
          <w:u w:val="single"/>
          <w:rtl w:val="0"/>
        </w:rPr>
        <w:t>JMIETI, Radaur</w:t>
      </w:r>
      <w:r>
        <w:rPr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-24498</wp:posOffset>
            </wp:positionH>
            <wp:positionV relativeFrom="page">
              <wp:posOffset>114125</wp:posOffset>
            </wp:positionV>
            <wp:extent cx="1052298" cy="455471"/>
            <wp:effectExtent l="0" t="0" r="0" b="0"/>
            <wp:wrapSquare wrapText="bothSides" distL="0" distR="0" distT="0" dist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Lesson Planning of  Civil Engg.Deptt. 8</w:t>
      </w:r>
      <w:r>
        <w:rPr>
          <w:rFonts w:ascii="Times New Roman" w:hAnsi="Times New Roman"/>
          <w:sz w:val="28"/>
          <w:szCs w:val="28"/>
          <w:u w:color="000000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 Semester                                                          w.e.f. 1</w:t>
      </w:r>
      <w:r>
        <w:rPr>
          <w:rFonts w:ascii="Times New Roman" w:hAnsi="Times New Roman"/>
          <w:sz w:val="28"/>
          <w:szCs w:val="28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Jan, 2020</w:t>
      </w:r>
    </w:p>
    <w:p>
      <w:pPr>
        <w:pStyle w:val="Body A"/>
        <w:spacing w:after="200" w:line="276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</w:r>
      <w:r>
        <w:rPr>
          <w:sz w:val="26"/>
          <w:szCs w:val="26"/>
          <w:rtl w:val="0"/>
          <w:lang w:val="en-US"/>
        </w:rPr>
        <w:t xml:space="preserve">   </w:t>
      </w:r>
      <w:r>
        <w:rPr>
          <w:sz w:val="26"/>
          <w:szCs w:val="26"/>
          <w:rtl w:val="0"/>
          <w:lang w:val="en-US"/>
        </w:rPr>
        <w:t>: Sandeep Singh Charak</w:t>
      </w:r>
    </w:p>
    <w:p>
      <w:pPr>
        <w:pStyle w:val="Body A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</w:r>
      <w:r>
        <w:rPr>
          <w:sz w:val="26"/>
          <w:szCs w:val="26"/>
          <w:rtl w:val="0"/>
          <w:lang w:val="en-US"/>
        </w:rPr>
        <w:t xml:space="preserve">   </w:t>
      </w:r>
      <w:r>
        <w:rPr>
          <w:sz w:val="26"/>
          <w:szCs w:val="26"/>
          <w:rtl w:val="0"/>
          <w:lang w:val="en-US"/>
        </w:rPr>
        <w:t xml:space="preserve">: Assistant Professor  </w:t>
      </w:r>
    </w:p>
    <w:p>
      <w:pPr>
        <w:pStyle w:val="Body A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</w:r>
      <w:r>
        <w:rPr>
          <w:sz w:val="26"/>
          <w:szCs w:val="26"/>
          <w:rtl w:val="0"/>
          <w:lang w:val="en-US"/>
        </w:rPr>
        <w:t xml:space="preserve">   </w:t>
      </w:r>
      <w:r>
        <w:rPr>
          <w:sz w:val="26"/>
          <w:szCs w:val="26"/>
          <w:rtl w:val="0"/>
          <w:lang w:val="en-US"/>
        </w:rPr>
        <w:t>: Bridge Engg (CE-</w:t>
      </w:r>
      <w:r>
        <w:rPr>
          <w:sz w:val="26"/>
          <w:szCs w:val="26"/>
          <w:rtl w:val="0"/>
        </w:rPr>
        <w:t>402N)</w:t>
      </w:r>
    </w:p>
    <w:p>
      <w:pPr>
        <w:pStyle w:val="Body A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Objective of Course: Students will acquire the knowledge about the design of Railway, R.C.C and Steel Bridge and its foundation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104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3"/>
        <w:gridCol w:w="5511"/>
        <w:gridCol w:w="1692"/>
        <w:gridCol w:w="2024"/>
      </w:tblGrid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Definition, components of bridge, 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classification of bridge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selection of site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economical span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aesthetics consideration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Necessary investigations and essential design data. 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Standard Specifications for Roads and Railways Bridges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General, Indian Road Congress Bridge Code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width of carriage way, clearance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various loads to be considered for the design of roads and railway bridges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detailed explanation of IRC standard live loads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Consideration for R. C. C. Bridges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Various types of R.C.C. bridge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Design of R.C.C. culvert and T-beam bridges. 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T-beam bridges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Consideration for Steel Bridges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Various types of steel bridges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truss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Plate girder bridges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Hydraulic &amp; Structural Design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Assignment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Piers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Abutment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wing-wall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approaches 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Bearings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Joints, articulation and other details. 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Bridge Foundation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5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Articulation and other details. 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Various types of foundation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Necessary investigations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Design criteria of well foundation. 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Detail of well foundation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Detail of bridge foundation</w:t>
            </w:r>
          </w:p>
        </w:tc>
        <w:tc>
          <w:tcPr>
            <w:tcW w:type="dxa" w:w="1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 A"/>
        <w:widowControl w:val="0"/>
        <w:ind w:left="108" w:hanging="108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widowControl w:val="0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100449</wp:posOffset>
            </wp:positionV>
            <wp:extent cx="1052298" cy="455471"/>
            <wp:effectExtent l="0" t="0" r="0" b="0"/>
            <wp:wrapSquare wrapText="bothSides" distL="0" distR="0" distT="0" dist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20" w:line="20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1. Students will be able to study Specifications for Roads and Railways Bridges.</w:t>
      </w:r>
    </w:p>
    <w:p>
      <w:pPr>
        <w:pStyle w:val="Default"/>
        <w:spacing w:after="240" w:line="20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2. Students will be able to design consideration for R. C. C. Bridges.</w:t>
      </w:r>
    </w:p>
    <w:p>
      <w:pPr>
        <w:pStyle w:val="Default"/>
        <w:spacing w:after="240" w:line="20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3. Students will be able to design consideration for Steel Bridges </w:t>
      </w:r>
    </w:p>
    <w:p>
      <w:pPr>
        <w:pStyle w:val="Default"/>
        <w:spacing w:after="240" w:line="20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4. Students will be able to Hydraulic &amp; Structural design of Bridge </w:t>
      </w:r>
    </w:p>
    <w:p>
      <w:pPr>
        <w:pStyle w:val="Default"/>
        <w:spacing w:after="240" w:line="360" w:lineRule="atLeas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spacing w:after="200" w:line="276" w:lineRule="auto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center"/>
        <w:rPr>
          <w:sz w:val="22"/>
          <w:szCs w:val="22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Fonts w:ascii="Times New Roman" w:hAnsi="Times New Roman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Lesson Planning of  Civil Engg.Deptt. 8th   Semester                                                         w.e.f. 1</w:t>
      </w:r>
      <w:r>
        <w:rPr>
          <w:rFonts w:ascii="Times New Roman" w:hAnsi="Times New Roman"/>
          <w:sz w:val="28"/>
          <w:szCs w:val="28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Jan, 2020</w:t>
      </w:r>
    </w:p>
    <w:p>
      <w:pPr>
        <w:pStyle w:val="Body A"/>
        <w:spacing w:after="200" w:line="276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spacing w:after="120" w:line="216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Name of Teacher </w:t>
        <w:tab/>
        <w:t>: Rajesh Sagwal</w:t>
      </w:r>
    </w:p>
    <w:p>
      <w:pPr>
        <w:pStyle w:val="Body A"/>
        <w:spacing w:after="120" w:line="21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Designation</w:t>
        <w:tab/>
        <w:t xml:space="preserve">  </w:t>
        <w:tab/>
        <w:t xml:space="preserve">: </w:t>
      </w:r>
      <w:r>
        <w:rPr>
          <w:sz w:val="22"/>
          <w:szCs w:val="22"/>
          <w:rtl w:val="0"/>
          <w:lang w:val="en-US"/>
        </w:rPr>
        <w:t xml:space="preserve">Assistant Professor  </w:t>
      </w:r>
    </w:p>
    <w:p>
      <w:pPr>
        <w:pStyle w:val="Body A"/>
        <w:spacing w:after="120" w:line="216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Subject with code</w:t>
        <w:tab/>
        <w:t>:Railway and airport (CE-</w:t>
      </w:r>
      <w:r>
        <w:rPr>
          <w:rFonts w:ascii="Times New Roman" w:hAnsi="Times New Roman"/>
          <w:sz w:val="26"/>
          <w:szCs w:val="26"/>
          <w:rtl w:val="0"/>
        </w:rPr>
        <w:t>404 N)</w:t>
      </w:r>
    </w:p>
    <w:p>
      <w:pPr>
        <w:pStyle w:val="Body A"/>
        <w:spacing w:after="120" w:line="216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Objective of Course </w:t>
        <w:tab/>
        <w:t>:Students will acquire the knowledge about the design of Railways and Air</w: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78448</wp:posOffset>
            </wp:positionH>
            <wp:positionV relativeFrom="page">
              <wp:posOffset>38100</wp:posOffset>
            </wp:positionV>
            <wp:extent cx="1052298" cy="455471"/>
            <wp:effectExtent l="0" t="0" r="0" b="0"/>
            <wp:wrapSquare wrapText="bothSides" distL="0" distR="0" distT="0" dist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  <w:rtl w:val="0"/>
          <w:lang w:val="en-US"/>
        </w:rPr>
        <w:t>port</w:t>
      </w:r>
    </w:p>
    <w:p>
      <w:pPr>
        <w:pStyle w:val="Body A"/>
        <w:spacing w:after="120" w:line="276" w:lineRule="auto"/>
        <w:jc w:val="both"/>
        <w:rPr>
          <w:sz w:val="22"/>
          <w:szCs w:val="22"/>
        </w:rPr>
      </w:pPr>
      <w:r>
        <w:rPr>
          <w:rFonts w:ascii="Times New Roman" w:cs="Times New Roman" w:hAnsi="Times New Roman" w:eastAsia="Times New Roman"/>
          <w:sz w:val="26"/>
          <w:szCs w:val="2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50799</wp:posOffset>
            </wp:positionV>
            <wp:extent cx="1052298" cy="455471"/>
            <wp:effectExtent l="0" t="0" r="0" b="0"/>
            <wp:wrapSquare wrapText="bothSides" distL="0" distR="0" distT="0" distB="0"/>
            <wp:docPr id="107374182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031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7"/>
        <w:gridCol w:w="5574"/>
        <w:gridCol w:w="1642"/>
        <w:gridCol w:w="1881"/>
      </w:tblGrid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Permanent Way And Rails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Rail transportation and its importance in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Permanent way: requirements and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components.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5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Gauges in India and abroad Selection of gauge Coning of wheels Adzing of sleepers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Rails: functions composition of rail steel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types of rail sections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Requirements of an ideal rail section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Defects in rails. Creep of rails.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Long welded rails and continuously welded rails.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Sleepers, Fastenings And Ballast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functions, requirements of an ideal sleeper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Types of sleepers wooden, cast iron, steel and concrete sleepers  advantages, disadvantages and suitability of each type.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Sleeper density. Fastenings for various types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of sleepers: fish plates, spikes, bolts, bearing plates, keys, chairs, jaws, tie bars Elastic fastenings. Ballast: functions, requirements, types of ballast and their suitability.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Points And Crossings, Necessity. Turnout: various components, working principle. Switch: components, types. Crossing: components and types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Design elements of a turnout, Design of a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simple turnout.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Layout plan of track junctions: crossovers, diamond crossing, single-Double slips, throw switch, turn table, triangle.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Signaling, Interlocking And Train Control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Signals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Signals Semaphore signal: components, working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principle.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Requirements / principles of a good interlocking system. Brief introduction to devices used in interlocking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centralized train control and automatic train control systems.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Geometric Design Of The Track Gradients, grade compensation. Super elevation, cant deficiency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negative super elevation. Maximum permissible speed on curves. Tractive  resistances, types. Hauling capacity of a locomotive.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Stations, Yards And Track Maintenance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Stations: functions and classification. Junction, non-junction and terminal stations.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Types of maintenance. Brief introduction to mechanized maintenance, M.S.P and D. T.M Yards: functions, types. Marshalling yard: functions, types. Maintenance of railway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track: necessity.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Introduction And Airport     Planning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Air transportation, its importance and characteris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tics, status in India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Assignment 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Layout plan of an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airport and its basic elements: terminal area,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apron, taxiway, runway, hanger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Aircraft Characteristics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Their effect on elements of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an airport. Site selection of an airport.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classification of airports.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Runway Layout And Pavement Design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Runway orientation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Wind Rose diagram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Basic runway length.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Corrections to basic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runway length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Runway patterns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Difference between highway and runway pavement. 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Types of runway pavements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factors for runway pavement.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3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Detail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Brief introduction to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thickness of a runway pavement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terminal area,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apron, taxiway, runway, hanger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Detail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120"/>
        <w:ind w:left="108" w:hanging="108"/>
        <w:jc w:val="center"/>
        <w:rPr>
          <w:sz w:val="22"/>
          <w:szCs w:val="22"/>
        </w:rPr>
      </w:pPr>
    </w:p>
    <w:p>
      <w:pPr>
        <w:pStyle w:val="Body A"/>
        <w:widowControl w:val="0"/>
        <w:spacing w:after="12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7624</wp:posOffset>
            </wp:positionH>
            <wp:positionV relativeFrom="page">
              <wp:posOffset>24249</wp:posOffset>
            </wp:positionV>
            <wp:extent cx="1052298" cy="455471"/>
            <wp:effectExtent l="0" t="0" r="0" b="0"/>
            <wp:wrapSquare wrapText="bothSides" distL="0" distR="0" distT="0" distB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2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 A"/>
        <w:spacing w:after="120" w:line="28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1. Students will be able to study different types of Rails,Sleepers and Ballast </w:t>
      </w:r>
    </w:p>
    <w:p>
      <w:pPr>
        <w:pStyle w:val="Body A"/>
        <w:spacing w:after="120" w:line="28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2. Students will be able to design different components of Railways </w:t>
      </w:r>
    </w:p>
    <w:p>
      <w:pPr>
        <w:pStyle w:val="Body A"/>
        <w:spacing w:after="120" w:line="28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3. Students will be able to know Geometric design of track </w:t>
      </w:r>
    </w:p>
    <w:p>
      <w:pPr>
        <w:pStyle w:val="Body A"/>
        <w:spacing w:after="120" w:line="28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4. Students will be able to analyze the frames structures </w:t>
      </w: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Fonts w:ascii="Times New Roman" w:hAnsi="Times New Roman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Lesson Planning of  Civil Engg.Deptt. 8th   Semester                                                         w.e.f. 1</w:t>
      </w:r>
      <w:r>
        <w:rPr>
          <w:rFonts w:ascii="Times New Roman" w:hAnsi="Times New Roman"/>
          <w:sz w:val="28"/>
          <w:szCs w:val="28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Jan, 2020</w:t>
      </w:r>
    </w:p>
    <w:p>
      <w:pPr>
        <w:pStyle w:val="Body A"/>
        <w:spacing w:after="200" w:line="276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spacing w:after="120" w:line="276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Name of Teacher </w:t>
        <w:tab/>
        <w:t>: Gaurav Dhiman</w:t>
      </w:r>
    </w:p>
    <w:p>
      <w:pPr>
        <w:pStyle w:val="Body A"/>
        <w:spacing w:after="120"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Designation</w:t>
        <w:tab/>
        <w:t xml:space="preserve">  </w:t>
        <w:tab/>
        <w:t xml:space="preserve">: </w:t>
      </w:r>
      <w:r>
        <w:rPr>
          <w:sz w:val="22"/>
          <w:szCs w:val="22"/>
          <w:rtl w:val="0"/>
          <w:lang w:val="en-US"/>
        </w:rPr>
        <w:t xml:space="preserve">Assistant Professor  </w:t>
      </w:r>
    </w:p>
    <w:p>
      <w:pPr>
        <w:pStyle w:val="Body A"/>
        <w:spacing w:after="120" w:line="276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Subject with code</w:t>
        <w:tab/>
        <w:t>: Industrial Waste water treatment (CE-</w:t>
      </w:r>
      <w:r>
        <w:rPr>
          <w:rFonts w:ascii="Times New Roman" w:hAnsi="Times New Roman"/>
          <w:sz w:val="26"/>
          <w:szCs w:val="26"/>
          <w:rtl w:val="0"/>
        </w:rPr>
        <w:t>406N)</w:t>
      </w:r>
    </w:p>
    <w:p>
      <w:pPr>
        <w:pStyle w:val="Body A"/>
        <w:spacing w:after="120" w:line="276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Objective of Course </w:t>
        <w:tab/>
        <w:t xml:space="preserve">: The aim of study is to understand the effect of Industrial waste water on </w:t>
        <w:tab/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38100</wp:posOffset>
            </wp:positionH>
            <wp:positionV relativeFrom="page">
              <wp:posOffset>25399</wp:posOffset>
            </wp:positionV>
            <wp:extent cx="1052298" cy="455471"/>
            <wp:effectExtent l="0" t="0" r="0" b="0"/>
            <wp:wrapSquare wrapText="bothSides" distL="0" distR="0" distT="0" distB="0"/>
            <wp:docPr id="107374183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6"/>
          <w:szCs w:val="26"/>
          <w:rtl w:val="0"/>
          <w:lang w:val="en-US"/>
        </w:rPr>
        <w:tab/>
        <w:tab/>
        <w:tab/>
        <w:tab/>
        <w:t xml:space="preserve">  environment and its treatment. </w:t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103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72"/>
        <w:gridCol w:w="5720"/>
        <w:gridCol w:w="1754"/>
        <w:gridCol w:w="1696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Introdution on Effects of industrial wastes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Effects of industrial wastes on streams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Effects of industrial wastes  sewerage system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Treatment of industrial waste by various method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Minimizing the effects of industrial effluents on waste 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water treatment plants  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and test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Receiving streams-conservation of water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Process change waste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 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reuse of waste water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volume reduction</w:t>
              <w:tab/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Strength reduction of waste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Neutralization of wastes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Neutralization of wastes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Equalization and proportioning of waste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Population equivalent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 2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Industrial effluent standards for disposal into inland surface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Industrial effluent standards for disposal into water sources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Industrial effluent standards for disposal on land for irrigation.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Textile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Tannery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Sugar mill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Dairy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 3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Pulp &amp; paper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 &amp; Test on various topics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1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Pulp &amp; paper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Fertilizers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Oil refinery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Assignment 4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Raw material, Process of manufacture, waste material treatment for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Radio active wastes.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Raw material, Process of manufacture, waste material treatment for thermal power plants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Study of the following Industries from waste generation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Assignment5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quality and its treatment including brief overview of manufacturing process.</w:t>
            </w:r>
          </w:p>
        </w:tc>
        <w:tc>
          <w:tcPr>
            <w:tcW w:type="dxa" w:w="1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 A"/>
        <w:widowControl w:val="0"/>
        <w:ind w:left="108" w:hanging="108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widowControl w:val="0"/>
        <w:spacing w:after="160"/>
        <w:rPr>
          <w:sz w:val="26"/>
          <w:szCs w:val="26"/>
        </w:rPr>
      </w:pPr>
      <w:r>
        <w:rPr>
          <w:sz w:val="26"/>
          <w:szCs w:val="26"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26172</wp:posOffset>
            </wp:positionH>
            <wp:positionV relativeFrom="page">
              <wp:posOffset>52528</wp:posOffset>
            </wp:positionV>
            <wp:extent cx="1052298" cy="455471"/>
            <wp:effectExtent l="0" t="0" r="0" b="0"/>
            <wp:wrapSquare wrapText="bothSides" distL="0" distR="0" distT="0" distB="0"/>
            <wp:docPr id="107374183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2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 A"/>
        <w:spacing w:after="120" w:line="24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1.  Students will study the effect of waste water on streams </w:t>
      </w:r>
    </w:p>
    <w:p>
      <w:pPr>
        <w:pStyle w:val="Body A"/>
        <w:spacing w:after="120" w:line="24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2. Students will study the working process of treatment plant  </w:t>
      </w:r>
    </w:p>
    <w:p>
      <w:pPr>
        <w:pStyle w:val="Body A"/>
        <w:spacing w:after="120" w:line="24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3. Students will study about the standard for disposal </w:t>
      </w:r>
    </w:p>
    <w:p>
      <w:pPr>
        <w:pStyle w:val="Body A"/>
        <w:spacing w:after="120" w:line="240" w:lineRule="exac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4. Students will study the types of industry responsible for waste generation</w:t>
      </w:r>
      <w:r>
        <w:rPr>
          <w:rFonts w:ascii="Times New Roman" w:cs="Times New Roman" w:hAnsi="Times New Roman" w:eastAsia="Times New Roman"/>
          <w:sz w:val="26"/>
          <w:szCs w:val="26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69850</wp:posOffset>
            </wp:positionH>
            <wp:positionV relativeFrom="page">
              <wp:posOffset>100449</wp:posOffset>
            </wp:positionV>
            <wp:extent cx="1052298" cy="455471"/>
            <wp:effectExtent l="0" t="0" r="0" b="0"/>
            <wp:wrapSquare wrapText="bothSides" distL="0" distR="0" distT="0" distB="0"/>
            <wp:docPr id="1073741832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20" w:line="240" w:lineRule="exac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spacing w:after="200" w:line="276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Fonts w:ascii="Times New Roman" w:hAnsi="Times New Roman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Lesson Planning of  Civil Engg.Deptt. 8th   Semester                                                         w.e.f. 1</w:t>
      </w:r>
      <w:r>
        <w:rPr>
          <w:rFonts w:ascii="Times New Roman" w:hAnsi="Times New Roman"/>
          <w:sz w:val="28"/>
          <w:szCs w:val="28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Jan, 2020</w:t>
      </w:r>
    </w:p>
    <w:p>
      <w:pPr>
        <w:pStyle w:val="Body A"/>
        <w:spacing w:after="200" w:line="276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  <w:t>: Meghav Gupta</w:t>
      </w: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 xml:space="preserve">: Assistant Professor  </w:t>
      </w: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 xml:space="preserve">: </w:t>
      </w:r>
      <w:r>
        <w:rPr>
          <w:sz w:val="26"/>
          <w:szCs w:val="26"/>
          <w:rtl w:val="0"/>
        </w:rPr>
        <w:t>EIA (</w:t>
      </w:r>
      <w:r>
        <w:rPr>
          <w:sz w:val="26"/>
          <w:szCs w:val="26"/>
          <w:rtl w:val="0"/>
          <w:lang w:val="en-US"/>
        </w:rPr>
        <w:t>CE-</w:t>
      </w:r>
      <w:r>
        <w:rPr>
          <w:sz w:val="26"/>
          <w:szCs w:val="26"/>
          <w:rtl w:val="0"/>
        </w:rPr>
        <w:t>422N)</w:t>
      </w: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Objective of Course </w:t>
        <w:tab/>
        <w:t xml:space="preserve">:The aim of study is to understand the environment and impact </w:t>
        <w:tab/>
        <w:tab/>
        <w:tab/>
        <w:tab/>
      </w:r>
      <w:r>
        <w:rPr>
          <w:sz w:val="26"/>
          <w:szCs w:val="26"/>
          <w:rtl w:val="0"/>
          <w:lang w:val="en-US"/>
        </w:rPr>
        <w:tab/>
        <w:t xml:space="preserve"> </w:t>
      </w:r>
      <w:r>
        <w:rPr>
          <w:sz w:val="26"/>
          <w:szCs w:val="26"/>
          <w:rtl w:val="0"/>
          <w:lang w:val="it-IT"/>
        </w:rPr>
        <w:t xml:space="preserve">on environment due to activities in surrounding and its </w:t>
        <w:tab/>
        <w:tab/>
        <w:tab/>
        <w:tab/>
        <w:tab/>
      </w:r>
      <w:r>
        <w:rPr>
          <w:sz w:val="26"/>
          <w:szCs w:val="26"/>
          <w:rtl w:val="0"/>
          <w:lang w:val="en-US"/>
        </w:rPr>
        <w:t xml:space="preserve">           </w:t>
      </w:r>
      <w:r>
        <w:rPr>
          <w:sz w:val="26"/>
          <w:szCs w:val="26"/>
          <w:rtl w:val="0"/>
          <w:lang w:val="it-IT"/>
        </w:rPr>
        <w:t>assessment.</w: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69850</wp:posOffset>
            </wp:positionH>
            <wp:positionV relativeFrom="page">
              <wp:posOffset>63500</wp:posOffset>
            </wp:positionV>
            <wp:extent cx="1052298" cy="455471"/>
            <wp:effectExtent l="0" t="0" r="0" b="0"/>
            <wp:wrapSquare wrapText="bothSides" distL="0" distR="0" distT="0" distB="0"/>
            <wp:docPr id="1073741833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1045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3"/>
        <w:gridCol w:w="5267"/>
        <w:gridCol w:w="1783"/>
        <w:gridCol w:w="2026"/>
      </w:tblGrid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Environment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Human activity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Resources of Environment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Pollution of Environment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Reuse and Environmental Management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Management of aquatic environment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Water quality control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Drainage basic activities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Water pollution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Impact of human activities on aquatic resources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Control method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Regional planning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air quality management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Meaning of atmosphere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Effect of human activity on air quality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Different method of waste disposal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Meaning of optimization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Planning of waste disposal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waste management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Impact of waste disposal of  human activities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Land use management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Impact of land use on human life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Control of Hazard in land use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Management of land use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Environment Assessment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National Environmental policy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Implication of Environment Assessment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process of Environment Assessment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Preparation of  Assessment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Quantification of Assessment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General Requirement of Environment standard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Technique of setting standard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Case  study of  EIA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Case  study of  EIA of River Valley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Case  study of  EIA project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Case  study of Thermal power project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Assignment5</w:t>
            </w:r>
          </w:p>
        </w:tc>
      </w:tr>
    </w:tbl>
    <w:p>
      <w:pPr>
        <w:pStyle w:val="Body A A"/>
        <w:widowControl w:val="0"/>
        <w:ind w:left="108" w:hanging="108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69850</wp:posOffset>
            </wp:positionH>
            <wp:positionV relativeFrom="page">
              <wp:posOffset>38100</wp:posOffset>
            </wp:positionV>
            <wp:extent cx="1052298" cy="455471"/>
            <wp:effectExtent l="0" t="0" r="0" b="0"/>
            <wp:wrapSquare wrapText="bothSides" distL="0" distR="0" distT="0" distB="0"/>
            <wp:docPr id="1073741834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12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Students will study about environment and Pollution of Environment.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Students will study the Impact of human activities and management of aquatic resources.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Students will study about waste management and Land use management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Students will study about Environment Assessment and case studies.</w:t>
      </w: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200" w:line="276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  <w:u w:val="single"/>
        </w:rPr>
      </w:pPr>
      <w:r>
        <w:rPr>
          <w:rFonts w:ascii="Times New Roman" w:hAnsi="Times New Roman"/>
          <w:b w:val="1"/>
          <w:bCs w:val="1"/>
          <w:sz w:val="34"/>
          <w:szCs w:val="34"/>
          <w:u w:val="single"/>
          <w:rtl w:val="0"/>
        </w:rPr>
        <w:t>JMIETI, Radaur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14"/>
          <w:szCs w:val="14"/>
          <w:u w:val="single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Lesson Planning of  Civil Engg.Deptt. 8th   Semester                                                         w.e.f. 1</w:t>
      </w:r>
      <w:r>
        <w:rPr>
          <w:rFonts w:ascii="Times New Roman" w:hAnsi="Times New Roman"/>
          <w:sz w:val="28"/>
          <w:szCs w:val="28"/>
          <w:u w:color="000000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Jan, 2020</w:t>
      </w:r>
    </w:p>
    <w:p>
      <w:pPr>
        <w:pStyle w:val="Body A"/>
        <w:spacing w:after="200" w:line="276" w:lineRule="auto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  <w:t xml:space="preserve">: Amit Raheja </w:t>
      </w: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 xml:space="preserve">: Assistant Professor  </w:t>
      </w: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 xml:space="preserve">: </w:t>
      </w:r>
      <w:r>
        <w:rPr>
          <w:caps w:val="0"/>
          <w:smallCaps w:val="0"/>
          <w:sz w:val="23"/>
          <w:szCs w:val="23"/>
          <w:rtl w:val="0"/>
          <w:lang w:val="en-US"/>
        </w:rPr>
        <w:t>GYOSYNTHETICS ENGINEERING</w:t>
      </w:r>
      <w:r>
        <w:rPr>
          <w:smallCaps w:val="1"/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en-US"/>
        </w:rPr>
        <w:t>CE-</w:t>
      </w:r>
      <w:r>
        <w:rPr>
          <w:sz w:val="26"/>
          <w:szCs w:val="26"/>
          <w:rtl w:val="0"/>
        </w:rPr>
        <w:t>4</w:t>
      </w:r>
      <w:r>
        <w:rPr>
          <w:sz w:val="26"/>
          <w:szCs w:val="26"/>
          <w:rtl w:val="0"/>
          <w:lang w:val="en-US"/>
        </w:rPr>
        <w:t>1</w:t>
      </w:r>
      <w:r>
        <w:rPr>
          <w:sz w:val="26"/>
          <w:szCs w:val="26"/>
          <w:rtl w:val="0"/>
        </w:rPr>
        <w:t>2N)</w:t>
      </w:r>
    </w:p>
    <w:p>
      <w:pPr>
        <w:pStyle w:val="Body A"/>
        <w:spacing w:after="120" w:line="192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n-US"/>
        </w:rPr>
        <w:t xml:space="preserve">The aim of study is to understand the application of Geosynthetic material, </w:t>
        <w:tab/>
        <w:tab/>
        <w:tab/>
        <w:tab/>
        <w:t xml:space="preserve">   types of material.</w:t>
      </w:r>
      <w:r>
        <w:rPr>
          <w:sz w:val="26"/>
          <w:szCs w:val="26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69850</wp:posOffset>
            </wp:positionH>
            <wp:positionV relativeFrom="page">
              <wp:posOffset>63500</wp:posOffset>
            </wp:positionV>
            <wp:extent cx="1052298" cy="455471"/>
            <wp:effectExtent l="0" t="0" r="0" b="0"/>
            <wp:wrapSquare wrapText="bothSides" distL="0" distR="0" distT="0" distB="0"/>
            <wp:docPr id="107374183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1045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3"/>
        <w:gridCol w:w="5267"/>
        <w:gridCol w:w="1783"/>
        <w:gridCol w:w="2026"/>
      </w:tblGrid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Basic Description of Geosynthetics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Historical Development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The Nomenclature, Function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Use around the World, Applications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Applications, Development in India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Raw Materials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Their Durability and Ageing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Raw Materials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Their Durability and Ageing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Polymers, Biological Resistance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Chemical Resistance, Weathering Resistance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sz w:val="23"/>
                <w:szCs w:val="23"/>
                <w:rtl w:val="0"/>
                <w:lang w:val="en-US"/>
              </w:rPr>
              <w:t>Manufacutinr Methods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Fibres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Yarn, Nonwoven Geotextiles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Woven Geotextiles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Assignment2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D.S.F. Fabrics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Geogrids- Testing and Evaluation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Factors influencing Testing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Sampling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Physical Properties,  and Mechanical Properties under Uniaxial loading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Physical Properties,  and Mechanical Properties under Uniaxial loading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Creep Testing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Erosion Control with Geogrids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Wind Erosion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Rain Water Erosion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Erosion Control Measures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Placement of Geogrid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Bearing Capacity Improvement with Geogrid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Advantages of Geogrid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Mechanism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Modes of Failure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Modes of Failure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Friction Coefficient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Experimental Studies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Application of Geosynthetics in Water Resource Projects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Application of Geosynthetics in Water Resource Projects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Dharoidam,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Hiran II Dam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/>
              <w:jc w:val="both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Meda Creek Irrigation Scheme</w:t>
            </w:r>
          </w:p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Assignment5</w:t>
            </w:r>
          </w:p>
        </w:tc>
      </w:tr>
    </w:tbl>
    <w:p>
      <w:pPr>
        <w:pStyle w:val="Body A A"/>
        <w:widowControl w:val="0"/>
        <w:ind w:left="108" w:hanging="108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288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 A"/>
        <w:numPr>
          <w:ilvl w:val="0"/>
          <w:numId w:val="3"/>
        </w:numPr>
        <w:bidi w:val="0"/>
        <w:spacing w:after="120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Students will study the </w:t>
      </w:r>
      <w:r>
        <w:rPr>
          <w:rFonts w:ascii="Times New Roman" w:hAnsi="Times New Roman"/>
          <w:sz w:val="23"/>
          <w:szCs w:val="23"/>
          <w:rtl w:val="0"/>
          <w:lang w:val="en-US"/>
        </w:rPr>
        <w:t>Historical Development, The Nomenclature, Function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Students will study the Manufacturing Methods.</w:t>
      </w:r>
    </w:p>
    <w:p>
      <w:pPr>
        <w:pStyle w:val="Body A"/>
        <w:numPr>
          <w:ilvl w:val="0"/>
          <w:numId w:val="2"/>
        </w:numPr>
        <w:bidi w:val="0"/>
        <w:spacing w:after="120"/>
        <w:ind w:right="0"/>
        <w:jc w:val="left"/>
        <w:rPr>
          <w:rFonts w:ascii="Times New Roman" w:hAnsi="Times New Roman"/>
          <w:sz w:val="26"/>
          <w:szCs w:val="26"/>
          <w:rtl w:val="0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Students will study about </w:t>
      </w:r>
      <w:r>
        <w:rPr>
          <w:rFonts w:ascii="Times New Roman" w:hAnsi="Times New Roman"/>
          <w:sz w:val="23"/>
          <w:szCs w:val="23"/>
          <w:rtl w:val="0"/>
          <w:lang w:val="en-US"/>
        </w:rPr>
        <w:t>Erosion Control with Geogrids.</w:t>
      </w:r>
    </w:p>
    <w:p>
      <w:pPr>
        <w:pStyle w:val="Body A"/>
        <w:numPr>
          <w:ilvl w:val="0"/>
          <w:numId w:val="4"/>
        </w:numPr>
        <w:bidi w:val="0"/>
        <w:spacing w:after="120"/>
        <w:ind w:right="0"/>
        <w:jc w:val="left"/>
        <w:rPr>
          <w:rFonts w:ascii="Times New Roman" w:hAnsi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Students will study about </w:t>
      </w:r>
      <w:r>
        <w:rPr>
          <w:rFonts w:ascii="Times New Roman" w:hAnsi="Times New Roman"/>
          <w:sz w:val="23"/>
          <w:szCs w:val="23"/>
          <w:rtl w:val="0"/>
          <w:lang w:val="en-US"/>
        </w:rPr>
        <w:t>Application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of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Geosynthetics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in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Water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Resource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rtl w:val="0"/>
          <w:lang w:val="en-US"/>
        </w:rPr>
        <w:t>Project</w:t>
      </w: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A"/>
        <w:spacing w:after="200" w:line="276" w:lineRule="auto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sectPr>
      <w:headerReference w:type="default" r:id="rId5"/>
      <w:footerReference w:type="default" r:id="rId6"/>
      <w:pgSz w:w="11900" w:h="16840" w:orient="portrait"/>
      <w:pgMar w:top="1080" w:right="720" w:bottom="36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